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50" w:rsidRPr="00907650" w:rsidRDefault="00907650" w:rsidP="0090765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r w:rsidRPr="00907650">
        <w:rPr>
          <w:rFonts w:ascii="Arial" w:eastAsia="Times New Roman" w:hAnsi="Arial" w:cs="Arial"/>
          <w:color w:val="333333"/>
          <w:kern w:val="36"/>
          <w:sz w:val="54"/>
          <w:szCs w:val="54"/>
        </w:rPr>
        <w:t>BÀI TUYÊN TRUYỀN PHÒNG BỆNH ĐAU MẮT ĐỎ</w:t>
      </w:r>
    </w:p>
    <w:p w:rsidR="00907650" w:rsidRPr="00907650" w:rsidRDefault="00907650" w:rsidP="00907650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BÀI TUYÊN TRUYỀN PHÒNG BỆNH ĐAU MẮT ĐỎ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trùng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lứa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thường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khởi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phát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đột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ngột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lúc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đầu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ở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một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sau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sang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kia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dễ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lan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ra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cộng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đồng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qua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đường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hô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hấp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hay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xúc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trực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hoặc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gián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với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dịch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từ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của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 </w:t>
      </w:r>
    </w:p>
    <w:p w:rsidR="00907650" w:rsidRPr="00907650" w:rsidRDefault="00907650" w:rsidP="00907650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07650" w:rsidRPr="00907650" w:rsidRDefault="00907650" w:rsidP="009076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4876800" cy="3238500"/>
            <wp:effectExtent l="0" t="0" r="0" b="0"/>
            <wp:docPr id="1" name="Picture 1" descr="http://thnhattantayho.edu.vn/upload/29468/fck/files/2021_12_22_03_36_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nhattantayho.edu.vn/upload/29468/fck/files/2021_12_22_03_36_14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1.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Nguyên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nhân</w:t>
      </w:r>
      <w:proofErr w:type="spellEnd"/>
      <w:r w:rsidRPr="0090765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của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: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          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có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65%-90%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nguyên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nhân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do virus.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  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hô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bọt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cầm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nắm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chạm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khăn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chậu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rửa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        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nắng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nóng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chuyển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mưa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"https://vi.wikipedia.org/wiki/%C4%90%E1%BB%99_%E1%BA%A9m" \o "Độ ẩm" </w:instrText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độ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ẩm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khí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khói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bụi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kém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thuận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lợi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bùng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"https://vi.wikipedia.org/wiki/C%C3%B4ng_s%E1%BB%9F" \o "Công sở" </w:instrText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Công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sở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"https://vi.wikipedia.org/wiki/L%E1%BB%9Bp_h%E1%BB%8Dc" \o "Lớp học" </w:instrText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lớp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học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khiến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lan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nhành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907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không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nhìn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nhau</w:t>
      </w:r>
      <w:proofErr w:type="spellEnd"/>
      <w:r w:rsidRPr="009076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2.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Triệu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chứng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do virus: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*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ngứa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Nhạy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chói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gỉ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bẩn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dỉ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dính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chặt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vùng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nhẹ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nổi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hạch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tai,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amidal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sưng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Phòng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bụi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riêng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soa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vỏ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gối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khẩu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cực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hẳn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nghỉ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5-7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4. 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Điều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trị</w:t>
      </w:r>
      <w:proofErr w:type="spellEnd"/>
      <w:r w:rsidRPr="009076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: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râm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chói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bụi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bẩn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day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nghỉ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ngơi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7650" w:rsidRPr="00907650" w:rsidRDefault="00907650" w:rsidP="009076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thuốc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ngừa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bội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chịu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bác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sỹ</w:t>
      </w:r>
      <w:proofErr w:type="spellEnd"/>
      <w:r w:rsidRPr="00907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030B4" w:rsidRDefault="009030B4">
      <w:bookmarkStart w:id="0" w:name="_GoBack"/>
      <w:bookmarkEnd w:id="0"/>
    </w:p>
    <w:sectPr w:rsidR="0090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50"/>
    <w:rsid w:val="009030B4"/>
    <w:rsid w:val="009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2389-5930-4CC2-A555-7F1FFC99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</dc:creator>
  <cp:keywords/>
  <dc:description/>
  <cp:lastModifiedBy>KDC</cp:lastModifiedBy>
  <cp:revision>1</cp:revision>
  <dcterms:created xsi:type="dcterms:W3CDTF">2023-09-30T10:19:00Z</dcterms:created>
  <dcterms:modified xsi:type="dcterms:W3CDTF">2023-09-30T10:19:00Z</dcterms:modified>
</cp:coreProperties>
</file>