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BF2" w:rsidRPr="00750BF2" w:rsidRDefault="00750BF2" w:rsidP="00750BF2">
      <w:pPr>
        <w:spacing w:after="0"/>
        <w:ind w:firstLine="720"/>
        <w:jc w:val="center"/>
        <w:rPr>
          <w:rFonts w:ascii="Times New Roman" w:hAnsi="Times New Roman" w:cs="Times New Roman"/>
          <w:b/>
          <w:color w:val="FF0000"/>
          <w:sz w:val="32"/>
          <w:szCs w:val="32"/>
          <w:shd w:val="clear" w:color="auto" w:fill="FFFFFF"/>
        </w:rPr>
      </w:pPr>
      <w:r w:rsidRPr="00750BF2">
        <w:rPr>
          <w:rFonts w:ascii="Times New Roman" w:hAnsi="Times New Roman" w:cs="Times New Roman"/>
          <w:b/>
          <w:color w:val="FF0000"/>
          <w:sz w:val="32"/>
          <w:szCs w:val="32"/>
          <w:shd w:val="clear" w:color="auto" w:fill="FFFFFF"/>
        </w:rPr>
        <w:t xml:space="preserve">Hội thi giao lưu tiếng Việt cho trẻ mầm </w:t>
      </w:r>
      <w:proofErr w:type="gramStart"/>
      <w:r w:rsidRPr="00750BF2">
        <w:rPr>
          <w:rFonts w:ascii="Times New Roman" w:hAnsi="Times New Roman" w:cs="Times New Roman"/>
          <w:b/>
          <w:color w:val="FF0000"/>
          <w:sz w:val="32"/>
          <w:szCs w:val="32"/>
          <w:shd w:val="clear" w:color="auto" w:fill="FFFFFF"/>
        </w:rPr>
        <w:t>non</w:t>
      </w:r>
      <w:proofErr w:type="gramEnd"/>
    </w:p>
    <w:p w:rsidR="00750BF2" w:rsidRDefault="00750BF2" w:rsidP="00750BF2">
      <w:pPr>
        <w:spacing w:after="0"/>
        <w:ind w:firstLine="720"/>
        <w:jc w:val="center"/>
        <w:rPr>
          <w:rFonts w:ascii="Times New Roman" w:hAnsi="Times New Roman" w:cs="Times New Roman"/>
          <w:b/>
          <w:color w:val="FF0000"/>
          <w:sz w:val="32"/>
          <w:szCs w:val="32"/>
          <w:shd w:val="clear" w:color="auto" w:fill="FFFFFF"/>
        </w:rPr>
      </w:pPr>
      <w:r w:rsidRPr="00750BF2">
        <w:rPr>
          <w:rFonts w:ascii="Times New Roman" w:hAnsi="Times New Roman" w:cs="Times New Roman"/>
          <w:b/>
          <w:color w:val="FF0000"/>
          <w:sz w:val="32"/>
          <w:szCs w:val="32"/>
          <w:shd w:val="clear" w:color="auto" w:fill="FFFFFF"/>
        </w:rPr>
        <w:t xml:space="preserve"> </w:t>
      </w:r>
      <w:proofErr w:type="gramStart"/>
      <w:r w:rsidRPr="00750BF2">
        <w:rPr>
          <w:rFonts w:ascii="Times New Roman" w:hAnsi="Times New Roman" w:cs="Times New Roman"/>
          <w:b/>
          <w:color w:val="FF0000"/>
          <w:sz w:val="32"/>
          <w:szCs w:val="32"/>
          <w:shd w:val="clear" w:color="auto" w:fill="FFFFFF"/>
        </w:rPr>
        <w:t>vùng</w:t>
      </w:r>
      <w:proofErr w:type="gramEnd"/>
      <w:r w:rsidRPr="00750BF2">
        <w:rPr>
          <w:rFonts w:ascii="Times New Roman" w:hAnsi="Times New Roman" w:cs="Times New Roman"/>
          <w:b/>
          <w:color w:val="FF0000"/>
          <w:sz w:val="32"/>
          <w:szCs w:val="32"/>
          <w:shd w:val="clear" w:color="auto" w:fill="FFFFFF"/>
        </w:rPr>
        <w:t xml:space="preserve"> dân tộc thiểu số cấp trường</w:t>
      </w:r>
    </w:p>
    <w:p w:rsidR="00750BF2" w:rsidRPr="00750BF2" w:rsidRDefault="00750BF2" w:rsidP="00750BF2">
      <w:pPr>
        <w:spacing w:after="0"/>
        <w:ind w:firstLine="720"/>
        <w:jc w:val="center"/>
        <w:rPr>
          <w:rFonts w:ascii="Times New Roman" w:hAnsi="Times New Roman" w:cs="Times New Roman"/>
          <w:b/>
          <w:color w:val="FF0000"/>
          <w:sz w:val="32"/>
          <w:szCs w:val="32"/>
          <w:shd w:val="clear" w:color="auto" w:fill="FFFFFF"/>
        </w:rPr>
      </w:pPr>
    </w:p>
    <w:p w:rsidR="00E76CB3" w:rsidRDefault="00750BF2" w:rsidP="00847D8A">
      <w:pPr>
        <w:spacing w:after="0" w:line="276" w:lineRule="auto"/>
        <w:ind w:firstLine="72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Ngày 25/02/2025 trường Mầm Non Hoa Hồng </w:t>
      </w:r>
      <w:r w:rsidRPr="00750BF2">
        <w:rPr>
          <w:rFonts w:ascii="Times New Roman" w:hAnsi="Times New Roman" w:cs="Times New Roman"/>
          <w:color w:val="333333"/>
          <w:sz w:val="28"/>
          <w:szCs w:val="28"/>
          <w:shd w:val="clear" w:color="auto" w:fill="FFFFFF"/>
        </w:rPr>
        <w:t xml:space="preserve">đã tổ chức thành công Hội thi giao lưu tiếng Việt cho trẻ mầm non vùng dân tộc thiểu số cấp </w:t>
      </w:r>
      <w:r>
        <w:rPr>
          <w:rFonts w:ascii="Times New Roman" w:hAnsi="Times New Roman" w:cs="Times New Roman"/>
          <w:color w:val="333333"/>
          <w:sz w:val="28"/>
          <w:szCs w:val="28"/>
          <w:shd w:val="clear" w:color="auto" w:fill="FFFFFF"/>
        </w:rPr>
        <w:t>trường</w:t>
      </w:r>
      <w:r w:rsidRPr="00750BF2">
        <w:rPr>
          <w:rFonts w:ascii="Times New Roman" w:hAnsi="Times New Roman" w:cs="Times New Roman"/>
          <w:color w:val="333333"/>
          <w:sz w:val="28"/>
          <w:szCs w:val="28"/>
          <w:shd w:val="clear" w:color="auto" w:fill="FFFFFF"/>
        </w:rPr>
        <w:t>, năm học 2024</w:t>
      </w:r>
      <w:r w:rsidR="00847D8A">
        <w:rPr>
          <w:rFonts w:ascii="Times New Roman" w:hAnsi="Times New Roman" w:cs="Times New Roman"/>
          <w:color w:val="333333"/>
          <w:sz w:val="28"/>
          <w:szCs w:val="28"/>
          <w:shd w:val="clear" w:color="auto" w:fill="FFFFFF"/>
        </w:rPr>
        <w:t xml:space="preserve"> </w:t>
      </w:r>
      <w:r w:rsidRPr="00750BF2">
        <w:rPr>
          <w:rFonts w:ascii="Times New Roman" w:hAnsi="Times New Roman" w:cs="Times New Roman"/>
          <w:color w:val="333333"/>
          <w:sz w:val="28"/>
          <w:szCs w:val="28"/>
          <w:shd w:val="clear" w:color="auto" w:fill="FFFFFF"/>
        </w:rPr>
        <w:t>-</w:t>
      </w:r>
      <w:r w:rsidR="00847D8A">
        <w:rPr>
          <w:rFonts w:ascii="Times New Roman" w:hAnsi="Times New Roman" w:cs="Times New Roman"/>
          <w:color w:val="333333"/>
          <w:sz w:val="28"/>
          <w:szCs w:val="28"/>
          <w:shd w:val="clear" w:color="auto" w:fill="FFFFFF"/>
        </w:rPr>
        <w:t xml:space="preserve"> </w:t>
      </w:r>
      <w:r w:rsidRPr="00750BF2">
        <w:rPr>
          <w:rFonts w:ascii="Times New Roman" w:hAnsi="Times New Roman" w:cs="Times New Roman"/>
          <w:color w:val="333333"/>
          <w:sz w:val="28"/>
          <w:szCs w:val="28"/>
          <w:shd w:val="clear" w:color="auto" w:fill="FFFFFF"/>
        </w:rPr>
        <w:t xml:space="preserve">2025. Hội thi là sân chơi bổ ích, đầy ý nghĩa, nhằm khích lệ và phát huy khả năng sử dụng tiếng Việt của các em nhỏ, đồng thời tạo cơ hội để giáo viên, học sinh giao lưu, học hỏi và thể hiện tài năng. Hội thi năm nay quy tụ </w:t>
      </w:r>
      <w:r>
        <w:rPr>
          <w:rFonts w:ascii="Times New Roman" w:hAnsi="Times New Roman" w:cs="Times New Roman"/>
          <w:color w:val="333333"/>
          <w:sz w:val="28"/>
          <w:szCs w:val="28"/>
          <w:shd w:val="clear" w:color="auto" w:fill="FFFFFF"/>
        </w:rPr>
        <w:t>8</w:t>
      </w:r>
      <w:r w:rsidRPr="00750BF2">
        <w:rPr>
          <w:rFonts w:ascii="Times New Roman" w:hAnsi="Times New Roman" w:cs="Times New Roman"/>
          <w:color w:val="333333"/>
          <w:sz w:val="28"/>
          <w:szCs w:val="28"/>
          <w:shd w:val="clear" w:color="auto" w:fill="FFFFFF"/>
        </w:rPr>
        <w:t xml:space="preserve"> đội chơi đến từ </w:t>
      </w:r>
      <w:r>
        <w:rPr>
          <w:rFonts w:ascii="Times New Roman" w:hAnsi="Times New Roman" w:cs="Times New Roman"/>
          <w:color w:val="333333"/>
          <w:sz w:val="28"/>
          <w:szCs w:val="28"/>
          <w:shd w:val="clear" w:color="auto" w:fill="FFFFFF"/>
        </w:rPr>
        <w:t xml:space="preserve">8 lớp khối lá – chồi </w:t>
      </w:r>
      <w:r w:rsidRPr="00750BF2">
        <w:rPr>
          <w:rFonts w:ascii="Times New Roman" w:hAnsi="Times New Roman" w:cs="Times New Roman"/>
          <w:color w:val="333333"/>
          <w:sz w:val="28"/>
          <w:szCs w:val="28"/>
          <w:shd w:val="clear" w:color="auto" w:fill="FFFFFF"/>
        </w:rPr>
        <w:t xml:space="preserve">trường mầm non </w:t>
      </w:r>
      <w:r>
        <w:rPr>
          <w:rFonts w:ascii="Times New Roman" w:hAnsi="Times New Roman" w:cs="Times New Roman"/>
          <w:color w:val="333333"/>
          <w:sz w:val="28"/>
          <w:szCs w:val="28"/>
          <w:shd w:val="clear" w:color="auto" w:fill="FFFFFF"/>
        </w:rPr>
        <w:t>Hoa Hồng</w:t>
      </w:r>
      <w:r w:rsidRPr="00750BF2">
        <w:rPr>
          <w:rFonts w:ascii="Times New Roman" w:hAnsi="Times New Roman" w:cs="Times New Roman"/>
          <w:color w:val="333333"/>
          <w:sz w:val="28"/>
          <w:szCs w:val="28"/>
          <w:shd w:val="clear" w:color="auto" w:fill="FFFFFF"/>
        </w:rPr>
        <w:t xml:space="preserve"> với sự tham gia của </w:t>
      </w:r>
      <w:r>
        <w:rPr>
          <w:rFonts w:ascii="Times New Roman" w:hAnsi="Times New Roman" w:cs="Times New Roman"/>
          <w:color w:val="333333"/>
          <w:sz w:val="28"/>
          <w:szCs w:val="28"/>
          <w:shd w:val="clear" w:color="auto" w:fill="FFFFFF"/>
        </w:rPr>
        <w:t>56</w:t>
      </w:r>
      <w:r w:rsidRPr="00750BF2">
        <w:rPr>
          <w:rFonts w:ascii="Times New Roman" w:hAnsi="Times New Roman" w:cs="Times New Roman"/>
          <w:color w:val="333333"/>
          <w:sz w:val="28"/>
          <w:szCs w:val="28"/>
          <w:shd w:val="clear" w:color="auto" w:fill="FFFFFF"/>
        </w:rPr>
        <w:t xml:space="preserve"> cô giáo và học sinh. Các đội đã trải qua ba phần thi hấp dẫn: Chào hỏi, Tài năng, và Chung sức.</w:t>
      </w:r>
    </w:p>
    <w:p w:rsidR="00847D8A" w:rsidRDefault="00847D8A" w:rsidP="00847D8A">
      <w:pPr>
        <w:spacing w:after="0" w:line="276" w:lineRule="auto"/>
        <w:ind w:firstLine="720"/>
        <w:jc w:val="both"/>
        <w:rPr>
          <w:rFonts w:ascii="Times New Roman" w:hAnsi="Times New Roman" w:cs="Times New Roman"/>
          <w:color w:val="333333"/>
          <w:sz w:val="28"/>
          <w:szCs w:val="28"/>
          <w:shd w:val="clear" w:color="auto" w:fill="FFFFFF"/>
        </w:rPr>
      </w:pPr>
    </w:p>
    <w:p w:rsidR="00847D8A" w:rsidRDefault="00847D8A" w:rsidP="00847D8A">
      <w:pPr>
        <w:spacing w:after="0" w:line="276" w:lineRule="auto"/>
        <w:ind w:firstLine="720"/>
        <w:jc w:val="both"/>
        <w:rPr>
          <w:rFonts w:ascii="Times New Roman" w:hAnsi="Times New Roman" w:cs="Times New Roman"/>
          <w:color w:val="333333"/>
          <w:sz w:val="28"/>
          <w:szCs w:val="28"/>
          <w:shd w:val="clear" w:color="auto" w:fill="FFFFFF"/>
        </w:rPr>
      </w:pPr>
      <w:r w:rsidRPr="00847D8A">
        <w:rPr>
          <w:rFonts w:ascii="Times New Roman" w:hAnsi="Times New Roman" w:cs="Times New Roman"/>
          <w:noProof/>
          <w:color w:val="333333"/>
          <w:sz w:val="28"/>
          <w:szCs w:val="28"/>
          <w:shd w:val="clear" w:color="auto" w:fill="FFFFFF"/>
        </w:rPr>
        <w:drawing>
          <wp:inline distT="0" distB="0" distL="0" distR="0">
            <wp:extent cx="5114441" cy="4091305"/>
            <wp:effectExtent l="0" t="0" r="0" b="4445"/>
            <wp:docPr id="1" name="Picture 1" descr="D:\HÌNH 2024-2025\lá 1\GLTV\z6539534973966_c8c2af190fdb1b6b4d468dd60367b9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ÌNH 2024-2025\lá 1\GLTV\z6539534973966_c8c2af190fdb1b6b4d468dd60367b91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29370" cy="4103248"/>
                    </a:xfrm>
                    <a:prstGeom prst="rect">
                      <a:avLst/>
                    </a:prstGeom>
                    <a:noFill/>
                    <a:ln>
                      <a:noFill/>
                    </a:ln>
                  </pic:spPr>
                </pic:pic>
              </a:graphicData>
            </a:graphic>
          </wp:inline>
        </w:drawing>
      </w:r>
    </w:p>
    <w:p w:rsidR="00847D8A" w:rsidRDefault="00847D8A" w:rsidP="00847D8A">
      <w:pPr>
        <w:spacing w:after="0" w:line="276" w:lineRule="auto"/>
        <w:jc w:val="both"/>
        <w:rPr>
          <w:rFonts w:ascii="Times New Roman" w:hAnsi="Times New Roman" w:cs="Times New Roman"/>
          <w:color w:val="333333"/>
          <w:sz w:val="28"/>
          <w:szCs w:val="28"/>
          <w:shd w:val="clear" w:color="auto" w:fill="FFFFFF"/>
        </w:rPr>
      </w:pPr>
    </w:p>
    <w:p w:rsidR="00750BF2" w:rsidRDefault="00750BF2" w:rsidP="00847D8A">
      <w:pPr>
        <w:spacing w:after="0" w:line="276" w:lineRule="auto"/>
        <w:ind w:firstLine="720"/>
        <w:jc w:val="both"/>
        <w:rPr>
          <w:rFonts w:ascii="Times New Roman" w:hAnsi="Times New Roman" w:cs="Times New Roman"/>
          <w:color w:val="333333"/>
          <w:sz w:val="28"/>
          <w:szCs w:val="28"/>
          <w:shd w:val="clear" w:color="auto" w:fill="FFFFFF"/>
        </w:rPr>
      </w:pPr>
      <w:r w:rsidRPr="00847D8A">
        <w:rPr>
          <w:rFonts w:ascii="Times New Roman" w:hAnsi="Times New Roman" w:cs="Times New Roman"/>
          <w:color w:val="333333"/>
          <w:sz w:val="28"/>
          <w:szCs w:val="28"/>
          <w:shd w:val="clear" w:color="auto" w:fill="FFFFFF"/>
        </w:rPr>
        <w:t>Phần thi Chào hỏi mở đầu đầy ấn tượng khi các đội giới thiệu về trường mình bằng những màn trình diễn sinh động, sáng tạo và đậm màu sắc văn hóa dân tộc. Các thí sinh trong đội sẽ thực hiện màn chào hỏi bằng tiếng Việt, giới thiệu tên, trường, và một số thông tin cá nhân khác. Đây là phần thi mang tính chất giao lưu, tạo không khí thân thiện, vui tươi cho các đội thi.</w:t>
      </w:r>
    </w:p>
    <w:p w:rsidR="00847D8A" w:rsidRDefault="00847D8A" w:rsidP="00847D8A">
      <w:pPr>
        <w:spacing w:after="0" w:line="276" w:lineRule="auto"/>
        <w:ind w:firstLine="720"/>
        <w:jc w:val="both"/>
        <w:rPr>
          <w:rFonts w:ascii="Times New Roman" w:hAnsi="Times New Roman" w:cs="Times New Roman"/>
          <w:color w:val="333333"/>
          <w:sz w:val="28"/>
          <w:szCs w:val="28"/>
          <w:shd w:val="clear" w:color="auto" w:fill="FFFFFF"/>
        </w:rPr>
      </w:pPr>
    </w:p>
    <w:p w:rsidR="00847D8A" w:rsidRDefault="00847D8A" w:rsidP="00847D8A">
      <w:pPr>
        <w:spacing w:after="0" w:line="276" w:lineRule="auto"/>
        <w:ind w:firstLine="720"/>
        <w:jc w:val="both"/>
        <w:rPr>
          <w:rFonts w:ascii="Times New Roman" w:hAnsi="Times New Roman" w:cs="Times New Roman"/>
          <w:color w:val="333333"/>
          <w:sz w:val="28"/>
          <w:szCs w:val="28"/>
          <w:shd w:val="clear" w:color="auto" w:fill="FFFFFF"/>
        </w:rPr>
      </w:pPr>
    </w:p>
    <w:p w:rsidR="00847D8A" w:rsidRDefault="00847D8A" w:rsidP="00847D8A">
      <w:pPr>
        <w:spacing w:after="0" w:line="276" w:lineRule="auto"/>
        <w:ind w:firstLine="720"/>
        <w:jc w:val="both"/>
        <w:rPr>
          <w:rFonts w:ascii="Times New Roman" w:hAnsi="Times New Roman" w:cs="Times New Roman"/>
          <w:color w:val="333333"/>
          <w:sz w:val="28"/>
          <w:szCs w:val="28"/>
          <w:shd w:val="clear" w:color="auto" w:fill="FFFFFF"/>
        </w:rPr>
      </w:pPr>
    </w:p>
    <w:p w:rsidR="00847D8A" w:rsidRDefault="00847D8A" w:rsidP="00847D8A">
      <w:pPr>
        <w:spacing w:after="0" w:line="276" w:lineRule="auto"/>
        <w:ind w:firstLine="720"/>
        <w:jc w:val="both"/>
        <w:rPr>
          <w:rFonts w:ascii="Times New Roman" w:hAnsi="Times New Roman" w:cs="Times New Roman"/>
          <w:color w:val="333333"/>
          <w:sz w:val="28"/>
          <w:szCs w:val="28"/>
          <w:shd w:val="clear" w:color="auto" w:fill="FFFFFF"/>
        </w:rPr>
      </w:pPr>
      <w:r w:rsidRPr="00847D8A">
        <w:rPr>
          <w:rFonts w:ascii="Times New Roman" w:hAnsi="Times New Roman" w:cs="Times New Roman"/>
          <w:noProof/>
          <w:color w:val="333333"/>
          <w:sz w:val="28"/>
          <w:szCs w:val="28"/>
          <w:shd w:val="clear" w:color="auto" w:fill="FFFFFF"/>
        </w:rPr>
        <w:lastRenderedPageBreak/>
        <w:drawing>
          <wp:anchor distT="0" distB="0" distL="114300" distR="114300" simplePos="0" relativeHeight="251659264" behindDoc="0" locked="0" layoutInCell="1" allowOverlap="1" wp14:anchorId="5240CDBB" wp14:editId="1B216AD5">
            <wp:simplePos x="0" y="0"/>
            <wp:positionH relativeFrom="page">
              <wp:posOffset>914400</wp:posOffset>
            </wp:positionH>
            <wp:positionV relativeFrom="paragraph">
              <wp:posOffset>231775</wp:posOffset>
            </wp:positionV>
            <wp:extent cx="5386070" cy="4034790"/>
            <wp:effectExtent l="0" t="0" r="5080" b="3810"/>
            <wp:wrapTopAndBottom/>
            <wp:docPr id="2" name="Picture 2" descr="D:\HÌNH 2024-2025\lá 1\GLTV\z6539534982780_d36d5052e9885a422053100fccf2d4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ÌNH 2024-2025\lá 1\GLTV\z6539534982780_d36d5052e9885a422053100fccf2d4e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6070" cy="4034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7D8A" w:rsidRPr="00847D8A" w:rsidRDefault="00847D8A" w:rsidP="00847D8A">
      <w:pPr>
        <w:spacing w:after="0" w:line="276" w:lineRule="auto"/>
        <w:jc w:val="both"/>
        <w:rPr>
          <w:rFonts w:ascii="Times New Roman" w:hAnsi="Times New Roman" w:cs="Times New Roman"/>
          <w:color w:val="333333"/>
          <w:sz w:val="28"/>
          <w:szCs w:val="28"/>
          <w:shd w:val="clear" w:color="auto" w:fill="FFFFFF"/>
        </w:rPr>
      </w:pPr>
    </w:p>
    <w:p w:rsidR="00750BF2" w:rsidRDefault="00750BF2" w:rsidP="00847D8A">
      <w:pPr>
        <w:spacing w:after="0" w:line="276" w:lineRule="auto"/>
        <w:ind w:firstLine="720"/>
        <w:jc w:val="both"/>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847D8A">
        <w:rPr>
          <w:rFonts w:ascii="Times New Roman" w:hAnsi="Times New Roman" w:cs="Times New Roman"/>
          <w:color w:val="333333"/>
          <w:sz w:val="28"/>
          <w:szCs w:val="28"/>
          <w:shd w:val="clear" w:color="auto" w:fill="FFFFFF"/>
        </w:rPr>
        <w:t xml:space="preserve">  Phần thi Tài năng là nơi các em nhỏ thỏa sức thể hiện khả năng nói tiếng Việt, sự sáng tạo, tài năng cá nhân và sự tự tin của mình qua các tiết mục như: đọc thơ, hát, múa, diễn kịch hoặc các hoạt động nghệ thuật khác bằng tiếng Việt. Những câu chuyện cảm động, lời thơ trong trẻo và những màn diễn xuất đáng yêu đã làm khán giả không ngừng vỗ </w:t>
      </w:r>
      <w:proofErr w:type="gramStart"/>
      <w:r w:rsidRPr="00847D8A">
        <w:rPr>
          <w:rFonts w:ascii="Times New Roman" w:hAnsi="Times New Roman" w:cs="Times New Roman"/>
          <w:color w:val="333333"/>
          <w:sz w:val="28"/>
          <w:szCs w:val="28"/>
          <w:shd w:val="clear" w:color="auto" w:fill="FFFFFF"/>
        </w:rPr>
        <w:t>tay</w:t>
      </w:r>
      <w:proofErr w:type="gramEnd"/>
      <w:r w:rsidRPr="00847D8A">
        <w:rPr>
          <w:rFonts w:ascii="Times New Roman" w:hAnsi="Times New Roman" w:cs="Times New Roman"/>
          <w:color w:val="333333"/>
          <w:sz w:val="28"/>
          <w:szCs w:val="28"/>
          <w:shd w:val="clear" w:color="auto" w:fill="FFFFFF"/>
        </w:rPr>
        <w:t xml:space="preserve"> tán thưởng.</w:t>
      </w:r>
      <w:r w:rsidR="00847D8A" w:rsidRPr="00847D8A">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47D8A" w:rsidRPr="00847D8A" w:rsidRDefault="00847D8A" w:rsidP="00847D8A">
      <w:pPr>
        <w:spacing w:after="0" w:line="276" w:lineRule="auto"/>
        <w:ind w:firstLine="720"/>
        <w:jc w:val="both"/>
        <w:rPr>
          <w:rFonts w:ascii="Times New Roman" w:hAnsi="Times New Roman" w:cs="Times New Roman"/>
          <w:color w:val="333333"/>
          <w:sz w:val="28"/>
          <w:szCs w:val="28"/>
          <w:shd w:val="clear" w:color="auto" w:fill="FFFFFF"/>
        </w:rPr>
      </w:pPr>
      <w:bookmarkStart w:id="0" w:name="_GoBack"/>
      <w:bookmarkEnd w:id="0"/>
    </w:p>
    <w:p w:rsidR="00847D8A" w:rsidRDefault="00847D8A" w:rsidP="00847D8A">
      <w:pPr>
        <w:pStyle w:val="NormalWeb"/>
        <w:shd w:val="clear" w:color="auto" w:fill="FFFFFF"/>
        <w:spacing w:before="0" w:beforeAutospacing="0" w:after="0" w:afterAutospacing="0" w:line="276" w:lineRule="auto"/>
        <w:ind w:firstLine="720"/>
        <w:jc w:val="both"/>
        <w:rPr>
          <w:color w:val="333333"/>
          <w:sz w:val="28"/>
          <w:szCs w:val="28"/>
        </w:rPr>
      </w:pPr>
      <w:r w:rsidRPr="00847D8A">
        <w:rPr>
          <w:noProof/>
          <w:color w:val="333333"/>
          <w:sz w:val="28"/>
          <w:szCs w:val="28"/>
        </w:rPr>
        <w:drawing>
          <wp:inline distT="0" distB="0" distL="0" distR="0">
            <wp:extent cx="4990454" cy="3095738"/>
            <wp:effectExtent l="0" t="0" r="1270" b="0"/>
            <wp:docPr id="3" name="Picture 3" descr="D:\HÌNH 2024-2025\lá 1\GLTV\z6539541791875_c47d21b6645e5a5d7d19e2d814eae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ÌNH 2024-2025\lá 1\GLTV\z6539541791875_c47d21b6645e5a5d7d19e2d814eae7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2550" cy="3103241"/>
                    </a:xfrm>
                    <a:prstGeom prst="rect">
                      <a:avLst/>
                    </a:prstGeom>
                    <a:noFill/>
                    <a:ln>
                      <a:noFill/>
                    </a:ln>
                  </pic:spPr>
                </pic:pic>
              </a:graphicData>
            </a:graphic>
          </wp:inline>
        </w:drawing>
      </w:r>
    </w:p>
    <w:p w:rsidR="00750BF2" w:rsidRDefault="00750BF2" w:rsidP="00847D8A">
      <w:pPr>
        <w:pStyle w:val="NormalWeb"/>
        <w:shd w:val="clear" w:color="auto" w:fill="FFFFFF"/>
        <w:spacing w:before="0" w:beforeAutospacing="0" w:after="0" w:afterAutospacing="0" w:line="276" w:lineRule="auto"/>
        <w:ind w:firstLine="720"/>
        <w:jc w:val="both"/>
        <w:rPr>
          <w:color w:val="333333"/>
          <w:sz w:val="28"/>
          <w:szCs w:val="28"/>
        </w:rPr>
      </w:pPr>
      <w:r w:rsidRPr="00847D8A">
        <w:rPr>
          <w:color w:val="333333"/>
          <w:sz w:val="28"/>
          <w:szCs w:val="28"/>
        </w:rPr>
        <w:lastRenderedPageBreak/>
        <w:t xml:space="preserve">Theo đánh giá của Ban Tổ chức, để có được sự thành công của Hội thi phải kể đến kết quả của sự tập luyện, chuẩn bị </w:t>
      </w:r>
      <w:proofErr w:type="gramStart"/>
      <w:r w:rsidRPr="00847D8A">
        <w:rPr>
          <w:color w:val="333333"/>
          <w:sz w:val="28"/>
          <w:szCs w:val="28"/>
        </w:rPr>
        <w:t>chu</w:t>
      </w:r>
      <w:proofErr w:type="gramEnd"/>
      <w:r w:rsidRPr="00847D8A">
        <w:rPr>
          <w:color w:val="333333"/>
          <w:sz w:val="28"/>
          <w:szCs w:val="28"/>
        </w:rPr>
        <w:t xml:space="preserve"> đáo từ các đội thi. Sự nhiệt tình của các cô giáo, sự nỗ lực của các em học sinh, cùng sự cổ vũ nhiệt tình từ khán giả đã tạo nên một không khí sôi động, hào hứng xuyên suốt hội thi. Hội thi không chỉ là nơi tôn vinh sự cố gắng của các em nhỏ vùng dân tộc thiểu số trong việc học tiếng Việt, mà còn góp phần xây dựng tình yêu ngôn ngữ, văn hóa và sự tự tin cho các em trong giao tiếp. Đây là một hoạt động thiết thực, góp phần nâng cao chất lượng giáo dục </w:t>
      </w:r>
      <w:r w:rsidR="00847D8A" w:rsidRPr="00847D8A">
        <w:rPr>
          <w:color w:val="333333"/>
          <w:sz w:val="28"/>
          <w:szCs w:val="28"/>
        </w:rPr>
        <w:t xml:space="preserve">của trường </w:t>
      </w:r>
      <w:r w:rsidRPr="00847D8A">
        <w:rPr>
          <w:color w:val="333333"/>
          <w:sz w:val="28"/>
          <w:szCs w:val="28"/>
        </w:rPr>
        <w:t>mầm non</w:t>
      </w:r>
      <w:r w:rsidR="00847D8A" w:rsidRPr="00847D8A">
        <w:rPr>
          <w:color w:val="333333"/>
          <w:sz w:val="28"/>
          <w:szCs w:val="28"/>
        </w:rPr>
        <w:t xml:space="preserve"> Hoa Hồng</w:t>
      </w:r>
      <w:r w:rsidRPr="00847D8A">
        <w:rPr>
          <w:color w:val="333333"/>
          <w:sz w:val="28"/>
          <w:szCs w:val="28"/>
        </w:rPr>
        <w:t>.</w:t>
      </w:r>
    </w:p>
    <w:p w:rsidR="00847D8A" w:rsidRPr="00847D8A" w:rsidRDefault="00847D8A" w:rsidP="00847D8A">
      <w:pPr>
        <w:pStyle w:val="NormalWeb"/>
        <w:shd w:val="clear" w:color="auto" w:fill="FFFFFF"/>
        <w:spacing w:before="0" w:beforeAutospacing="0" w:after="0" w:afterAutospacing="0" w:line="276" w:lineRule="auto"/>
        <w:ind w:firstLine="720"/>
        <w:jc w:val="both"/>
        <w:rPr>
          <w:color w:val="333333"/>
          <w:sz w:val="28"/>
          <w:szCs w:val="28"/>
        </w:rPr>
      </w:pPr>
      <w:r w:rsidRPr="00847D8A">
        <w:rPr>
          <w:noProof/>
          <w:color w:val="333333"/>
          <w:sz w:val="28"/>
          <w:szCs w:val="28"/>
        </w:rPr>
        <w:drawing>
          <wp:anchor distT="0" distB="0" distL="114300" distR="114300" simplePos="0" relativeHeight="251660288" behindDoc="0" locked="0" layoutInCell="1" allowOverlap="1">
            <wp:simplePos x="0" y="0"/>
            <wp:positionH relativeFrom="column">
              <wp:posOffset>395207</wp:posOffset>
            </wp:positionH>
            <wp:positionV relativeFrom="paragraph">
              <wp:posOffset>267410</wp:posOffset>
            </wp:positionV>
            <wp:extent cx="5230495" cy="3301139"/>
            <wp:effectExtent l="0" t="0" r="8255" b="0"/>
            <wp:wrapTopAndBottom/>
            <wp:docPr id="4" name="Picture 4" descr="D:\HÌNH 2024-2025\lá 1\GLTV\z6539534988250_71b32b2be8dac73e75b98fc10aa1a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ÌNH 2024-2025\lá 1\GLTV\z6539534988250_71b32b2be8dac73e75b98fc10aa1ae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0495" cy="3301139"/>
                    </a:xfrm>
                    <a:prstGeom prst="rect">
                      <a:avLst/>
                    </a:prstGeom>
                    <a:noFill/>
                    <a:ln>
                      <a:noFill/>
                    </a:ln>
                  </pic:spPr>
                </pic:pic>
              </a:graphicData>
            </a:graphic>
          </wp:anchor>
        </w:drawing>
      </w:r>
    </w:p>
    <w:p w:rsidR="00847D8A" w:rsidRDefault="00847D8A" w:rsidP="00847D8A">
      <w:pPr>
        <w:pStyle w:val="NormalWeb"/>
        <w:shd w:val="clear" w:color="auto" w:fill="FFFFFF"/>
        <w:spacing w:before="0" w:beforeAutospacing="0" w:after="0" w:afterAutospacing="0" w:line="276" w:lineRule="auto"/>
        <w:ind w:firstLine="720"/>
        <w:jc w:val="both"/>
        <w:rPr>
          <w:color w:val="333333"/>
          <w:sz w:val="28"/>
          <w:szCs w:val="28"/>
        </w:rPr>
      </w:pPr>
    </w:p>
    <w:p w:rsidR="00750BF2" w:rsidRPr="00847D8A" w:rsidRDefault="00750BF2" w:rsidP="00847D8A">
      <w:pPr>
        <w:pStyle w:val="NormalWeb"/>
        <w:shd w:val="clear" w:color="auto" w:fill="FFFFFF"/>
        <w:spacing w:before="0" w:beforeAutospacing="0" w:after="0" w:afterAutospacing="0" w:line="276" w:lineRule="auto"/>
        <w:ind w:firstLine="720"/>
        <w:jc w:val="both"/>
        <w:rPr>
          <w:color w:val="333333"/>
          <w:sz w:val="28"/>
          <w:szCs w:val="28"/>
        </w:rPr>
      </w:pPr>
      <w:r w:rsidRPr="00847D8A">
        <w:rPr>
          <w:color w:val="333333"/>
          <w:sz w:val="28"/>
          <w:szCs w:val="28"/>
        </w:rPr>
        <w:t>Kết thúc Hội thi, Ban tổ chức đã trao giải cho những đội thi có màn thể hiện xuất sắc qua từng phần thi và giải toàn đoàn cho các đơn vị, đồng thời gửi lời chúc mừng đến tất cả các đội vì tinh thần tham gia hết mình. </w:t>
      </w:r>
    </w:p>
    <w:p w:rsidR="00750BF2" w:rsidRPr="00750BF2" w:rsidRDefault="00750BF2" w:rsidP="00750BF2">
      <w:pPr>
        <w:ind w:firstLine="720"/>
        <w:jc w:val="both"/>
        <w:rPr>
          <w:rFonts w:ascii="Times New Roman" w:hAnsi="Times New Roman" w:cs="Times New Roman"/>
          <w:sz w:val="28"/>
          <w:szCs w:val="28"/>
        </w:rPr>
      </w:pPr>
    </w:p>
    <w:sectPr w:rsidR="00750BF2" w:rsidRPr="00750BF2" w:rsidSect="00847D8A">
      <w:pgSz w:w="12240" w:h="15840"/>
      <w:pgMar w:top="709" w:right="90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F2"/>
    <w:rsid w:val="00750BF2"/>
    <w:rsid w:val="00847D8A"/>
    <w:rsid w:val="00E7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1D41-9024-46C3-81FF-1444F9F2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0B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57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2025-04-25T02:44:00Z</dcterms:created>
  <dcterms:modified xsi:type="dcterms:W3CDTF">2025-04-25T03:00:00Z</dcterms:modified>
</cp:coreProperties>
</file>